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EEB04F" w14:textId="77777777" w:rsidR="00B0764C" w:rsidRDefault="00B0764C" w:rsidP="00A730A6">
      <w:pPr>
        <w:jc w:val="center"/>
        <w:outlineLvl w:val="0"/>
        <w:rPr>
          <w:b/>
          <w:sz w:val="24"/>
          <w:szCs w:val="24"/>
        </w:rPr>
      </w:pPr>
    </w:p>
    <w:p w14:paraId="76C24E1A" w14:textId="1EC508C8" w:rsidR="002E33D4" w:rsidRPr="005C03C7" w:rsidRDefault="002E33D4" w:rsidP="00A730A6">
      <w:pPr>
        <w:jc w:val="center"/>
        <w:outlineLvl w:val="0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ТЕХНИЧЕСКОЕ ЗАДАНИЕ</w:t>
      </w:r>
    </w:p>
    <w:p w14:paraId="173B3D00" w14:textId="5C3D994E" w:rsidR="005A69E6" w:rsidRPr="00490919" w:rsidRDefault="00490919" w:rsidP="005A69E6">
      <w:pPr>
        <w:jc w:val="center"/>
        <w:rPr>
          <w:b/>
          <w:sz w:val="28"/>
          <w:szCs w:val="28"/>
        </w:rPr>
      </w:pPr>
      <w:r w:rsidRPr="00490919">
        <w:rPr>
          <w:b/>
          <w:sz w:val="28"/>
          <w:szCs w:val="28"/>
        </w:rPr>
        <w:t xml:space="preserve">на заключение </w:t>
      </w:r>
      <w:proofErr w:type="gramStart"/>
      <w:r w:rsidRPr="00490919">
        <w:rPr>
          <w:b/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490919">
        <w:rPr>
          <w:b/>
          <w:sz w:val="28"/>
          <w:szCs w:val="28"/>
        </w:rPr>
        <w:t xml:space="preserve"> за причинение вреда в результате аварии на опасном объекте для нужд ООО  «</w:t>
      </w:r>
      <w:proofErr w:type="spellStart"/>
      <w:r w:rsidRPr="00490919">
        <w:rPr>
          <w:b/>
          <w:sz w:val="28"/>
          <w:szCs w:val="28"/>
        </w:rPr>
        <w:t>БрянскЭлектро</w:t>
      </w:r>
      <w:proofErr w:type="spellEnd"/>
      <w:r w:rsidRPr="00490919">
        <w:rPr>
          <w:b/>
          <w:sz w:val="28"/>
          <w:szCs w:val="28"/>
        </w:rPr>
        <w:t>»</w:t>
      </w:r>
    </w:p>
    <w:p w14:paraId="569FDEB9" w14:textId="0D9A22ED" w:rsidR="002E33D4" w:rsidRPr="00600BD9" w:rsidRDefault="002E33D4" w:rsidP="00A730A6">
      <w:pPr>
        <w:jc w:val="center"/>
        <w:rPr>
          <w:b/>
          <w:sz w:val="24"/>
          <w:szCs w:val="24"/>
        </w:rPr>
      </w:pP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6"/>
        <w:gridCol w:w="2977"/>
        <w:gridCol w:w="1633"/>
        <w:gridCol w:w="4887"/>
      </w:tblGrid>
      <w:tr w:rsidR="002E33D4" w:rsidRPr="00600BD9" w14:paraId="462C8125" w14:textId="77777777" w:rsidTr="00B0764C">
        <w:trPr>
          <w:trHeight w:val="302"/>
          <w:jc w:val="center"/>
        </w:trPr>
        <w:tc>
          <w:tcPr>
            <w:tcW w:w="846" w:type="dxa"/>
            <w:vAlign w:val="center"/>
          </w:tcPr>
          <w:p w14:paraId="4E30421D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№</w:t>
            </w:r>
          </w:p>
          <w:p w14:paraId="2C652362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977" w:type="dxa"/>
            <w:vAlign w:val="center"/>
          </w:tcPr>
          <w:p w14:paraId="3F0B4011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6520" w:type="dxa"/>
            <w:gridSpan w:val="2"/>
            <w:vAlign w:val="center"/>
          </w:tcPr>
          <w:p w14:paraId="2DA5A15F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2E33D4" w:rsidRPr="00600BD9" w14:paraId="17956283" w14:textId="77777777" w:rsidTr="00B0764C">
        <w:trPr>
          <w:jc w:val="center"/>
        </w:trPr>
        <w:tc>
          <w:tcPr>
            <w:tcW w:w="846" w:type="dxa"/>
          </w:tcPr>
          <w:p w14:paraId="346334CB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CED2D1B" w14:textId="77777777" w:rsidR="002E33D4" w:rsidRPr="00600BD9" w:rsidRDefault="003D3428" w:rsidP="003D3428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6520" w:type="dxa"/>
            <w:gridSpan w:val="2"/>
          </w:tcPr>
          <w:p w14:paraId="11E84B17" w14:textId="5A7B05E0" w:rsidR="002E33D4" w:rsidRPr="00365072" w:rsidRDefault="00490919" w:rsidP="00CD02BE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Договор</w:t>
            </w:r>
            <w:r w:rsidRPr="00490919">
              <w:rPr>
                <w:sz w:val="24"/>
                <w:szCs w:val="24"/>
                <w:lang w:eastAsia="en-US"/>
              </w:rPr>
              <w:t xml:space="preserve"> обязательного страхования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sz w:val="24"/>
                <w:szCs w:val="24"/>
                <w:lang w:eastAsia="en-US"/>
              </w:rPr>
              <w:t xml:space="preserve"> (ОСОПО)</w:t>
            </w:r>
            <w:r w:rsidRPr="00490919">
              <w:rPr>
                <w:sz w:val="24"/>
                <w:szCs w:val="24"/>
                <w:lang w:eastAsia="en-US"/>
              </w:rPr>
              <w:t xml:space="preserve"> для нужд ООО  «</w:t>
            </w:r>
            <w:proofErr w:type="spellStart"/>
            <w:r w:rsidRPr="00490919">
              <w:rPr>
                <w:sz w:val="24"/>
                <w:szCs w:val="24"/>
                <w:lang w:eastAsia="en-US"/>
              </w:rPr>
              <w:t>БрянскЭлектро</w:t>
            </w:r>
            <w:proofErr w:type="spellEnd"/>
            <w:r w:rsidRPr="00490919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2E33D4" w:rsidRPr="00600BD9" w14:paraId="2C833F28" w14:textId="77777777" w:rsidTr="00B0764C">
        <w:trPr>
          <w:trHeight w:val="600"/>
          <w:jc w:val="center"/>
        </w:trPr>
        <w:tc>
          <w:tcPr>
            <w:tcW w:w="846" w:type="dxa"/>
          </w:tcPr>
          <w:p w14:paraId="58F0F50F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2EF62681" w14:textId="77777777" w:rsidR="002E33D4" w:rsidRPr="00600BD9" w:rsidRDefault="001E4B04" w:rsidP="001E4B04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6520" w:type="dxa"/>
            <w:gridSpan w:val="2"/>
          </w:tcPr>
          <w:p w14:paraId="342FE57A" w14:textId="77777777" w:rsidR="002E33D4" w:rsidRPr="00CD2294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  <w:highlight w:val="yellow"/>
              </w:rPr>
            </w:pPr>
            <w:r w:rsidRPr="004A316B">
              <w:rPr>
                <w:sz w:val="24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600BD9" w14:paraId="35E012A6" w14:textId="77777777" w:rsidTr="00B0764C">
        <w:trPr>
          <w:trHeight w:val="695"/>
          <w:jc w:val="center"/>
        </w:trPr>
        <w:tc>
          <w:tcPr>
            <w:tcW w:w="846" w:type="dxa"/>
          </w:tcPr>
          <w:p w14:paraId="421AA019" w14:textId="77777777" w:rsidR="002E33D4" w:rsidRPr="00600BD9" w:rsidRDefault="00FE2DAF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127CAC43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6520" w:type="dxa"/>
            <w:gridSpan w:val="2"/>
          </w:tcPr>
          <w:p w14:paraId="53E93D43" w14:textId="657F9C6B" w:rsidR="002E33D4" w:rsidRPr="00600BD9" w:rsidRDefault="002E33D4" w:rsidP="00121B49">
            <w:pPr>
              <w:jc w:val="both"/>
              <w:outlineLvl w:val="0"/>
              <w:rPr>
                <w:rFonts w:eastAsia="Calibri"/>
                <w:sz w:val="24"/>
              </w:rPr>
            </w:pPr>
            <w:r w:rsidRPr="00365072">
              <w:rPr>
                <w:sz w:val="24"/>
                <w:szCs w:val="24"/>
                <w:lang w:eastAsia="en-US"/>
              </w:rPr>
              <w:t>Начальная (максимальная) цена договора</w:t>
            </w:r>
            <w:r w:rsidR="007969DB" w:rsidRPr="00365072">
              <w:rPr>
                <w:sz w:val="24"/>
                <w:szCs w:val="24"/>
                <w:lang w:eastAsia="en-US"/>
              </w:rPr>
              <w:t xml:space="preserve"> </w:t>
            </w:r>
            <w:r w:rsidRPr="00365072">
              <w:rPr>
                <w:sz w:val="24"/>
                <w:szCs w:val="24"/>
                <w:lang w:eastAsia="en-US"/>
              </w:rPr>
              <w:t>установлена Заказчиком в рублях</w:t>
            </w:r>
            <w:r w:rsidR="001E4B04" w:rsidRPr="00365072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2E33D4" w:rsidRPr="00600BD9" w14:paraId="322FBCEF" w14:textId="77777777" w:rsidTr="00B0764C">
        <w:trPr>
          <w:trHeight w:val="553"/>
          <w:jc w:val="center"/>
        </w:trPr>
        <w:tc>
          <w:tcPr>
            <w:tcW w:w="846" w:type="dxa"/>
          </w:tcPr>
          <w:p w14:paraId="703845F0" w14:textId="77777777" w:rsidR="002E33D4" w:rsidRPr="00600BD9" w:rsidRDefault="001E4B0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977" w:type="dxa"/>
          </w:tcPr>
          <w:p w14:paraId="39E00E03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6520" w:type="dxa"/>
            <w:gridSpan w:val="2"/>
          </w:tcPr>
          <w:p w14:paraId="63864C73" w14:textId="3653656F" w:rsidR="002E33D4" w:rsidRPr="00600BD9" w:rsidRDefault="00490919" w:rsidP="00C55CE6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Обязательное страхование</w:t>
            </w:r>
            <w:r w:rsidRPr="00490919">
              <w:rPr>
                <w:sz w:val="24"/>
                <w:szCs w:val="24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 (ОСОПО) для нужд ООО  «</w:t>
            </w:r>
            <w:proofErr w:type="spellStart"/>
            <w:r w:rsidRPr="00490919">
              <w:rPr>
                <w:sz w:val="24"/>
                <w:szCs w:val="24"/>
              </w:rPr>
              <w:t>БрянскЭлектро</w:t>
            </w:r>
            <w:proofErr w:type="spellEnd"/>
            <w:r w:rsidRPr="00490919">
              <w:rPr>
                <w:sz w:val="24"/>
                <w:szCs w:val="24"/>
              </w:rPr>
              <w:t>»</w:t>
            </w:r>
          </w:p>
        </w:tc>
      </w:tr>
      <w:tr w:rsidR="002E33D4" w:rsidRPr="00600BD9" w14:paraId="7CA05443" w14:textId="77777777" w:rsidTr="00B0764C">
        <w:trPr>
          <w:trHeight w:val="393"/>
          <w:jc w:val="center"/>
        </w:trPr>
        <w:tc>
          <w:tcPr>
            <w:tcW w:w="846" w:type="dxa"/>
          </w:tcPr>
          <w:p w14:paraId="65A8E326" w14:textId="02D1B2BA" w:rsidR="002E33D4" w:rsidRPr="00600BD9" w:rsidRDefault="00340640" w:rsidP="00C01E1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E4B04" w:rsidRPr="00600BD9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1B1F1800" w14:textId="42F42247" w:rsidR="002E33D4" w:rsidRPr="00600BD9" w:rsidRDefault="00762067" w:rsidP="00195FFD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С</w:t>
            </w:r>
            <w:r w:rsidR="002E33D4" w:rsidRPr="00600BD9">
              <w:rPr>
                <w:sz w:val="24"/>
                <w:szCs w:val="24"/>
              </w:rPr>
              <w:t>роки оказания услуг</w:t>
            </w:r>
            <w:r w:rsidR="00195FFD">
              <w:rPr>
                <w:sz w:val="24"/>
                <w:szCs w:val="24"/>
              </w:rPr>
              <w:t xml:space="preserve"> (период выдачи полисов)</w:t>
            </w:r>
          </w:p>
        </w:tc>
        <w:tc>
          <w:tcPr>
            <w:tcW w:w="6520" w:type="dxa"/>
            <w:gridSpan w:val="2"/>
          </w:tcPr>
          <w:p w14:paraId="12E880C2" w14:textId="08874FC5" w:rsidR="00195FFD" w:rsidRPr="00490919" w:rsidRDefault="00490919" w:rsidP="00AE04A0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  <w:highlight w:val="yellow"/>
              </w:rPr>
            </w:pPr>
            <w:proofErr w:type="gramStart"/>
            <w:r w:rsidRPr="00490919">
              <w:rPr>
                <w:rStyle w:val="11"/>
                <w:color w:val="000000"/>
                <w:sz w:val="24"/>
                <w:szCs w:val="24"/>
              </w:rPr>
              <w:t>Срок действия по каждому страховому полису составляет 1 год (12 месяцев) и указан в Приложении 1 к настоящему техническому заданию и действует для сети газоснабжения Страхователя в ко</w:t>
            </w:r>
            <w:r w:rsidR="0078622F">
              <w:rPr>
                <w:rStyle w:val="11"/>
                <w:color w:val="000000"/>
                <w:sz w:val="24"/>
                <w:szCs w:val="24"/>
              </w:rPr>
              <w:t>личестве 2 объектов с 16.07.2026 г. по 15.07.2027</w:t>
            </w:r>
            <w:r w:rsidRPr="00490919">
              <w:rPr>
                <w:rStyle w:val="11"/>
                <w:color w:val="000000"/>
                <w:sz w:val="24"/>
                <w:szCs w:val="24"/>
              </w:rPr>
              <w:t xml:space="preserve"> г.  и в течение года, для участков транспортных подразделений Страхователя в количест</w:t>
            </w:r>
            <w:r w:rsidR="0078622F">
              <w:rPr>
                <w:rStyle w:val="11"/>
                <w:color w:val="000000"/>
                <w:sz w:val="24"/>
                <w:szCs w:val="24"/>
              </w:rPr>
              <w:t>ве 10 объектов с 04 августа 2026 г. по 03 августа 2027</w:t>
            </w:r>
            <w:r w:rsidRPr="00490919">
              <w:rPr>
                <w:rStyle w:val="11"/>
                <w:color w:val="000000"/>
                <w:sz w:val="24"/>
                <w:szCs w:val="24"/>
              </w:rPr>
              <w:t xml:space="preserve"> г.</w:t>
            </w:r>
            <w:proofErr w:type="gramEnd"/>
          </w:p>
        </w:tc>
      </w:tr>
      <w:tr w:rsidR="00C103C4" w:rsidRPr="00600BD9" w14:paraId="1017B64B" w14:textId="77777777" w:rsidTr="001406AD">
        <w:trPr>
          <w:trHeight w:val="521"/>
          <w:jc w:val="center"/>
        </w:trPr>
        <w:tc>
          <w:tcPr>
            <w:tcW w:w="846" w:type="dxa"/>
            <w:vMerge w:val="restart"/>
          </w:tcPr>
          <w:p w14:paraId="2DCD7A9D" w14:textId="49B07D69" w:rsidR="00C103C4" w:rsidRPr="00600BD9" w:rsidRDefault="00C103C4" w:rsidP="00C01E1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600BD9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Merge w:val="restart"/>
          </w:tcPr>
          <w:p w14:paraId="3EE59EA5" w14:textId="77777777" w:rsidR="00C103C4" w:rsidRPr="00600BD9" w:rsidRDefault="00C103C4" w:rsidP="00F614B9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Основные требования к предмету закупки</w:t>
            </w:r>
          </w:p>
        </w:tc>
        <w:tc>
          <w:tcPr>
            <w:tcW w:w="6520" w:type="dxa"/>
            <w:gridSpan w:val="2"/>
          </w:tcPr>
          <w:p w14:paraId="0A03EFF8" w14:textId="5B9E7E6C" w:rsidR="00C103C4" w:rsidRPr="00124616" w:rsidRDefault="00C103C4" w:rsidP="00C55CE6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600BD9">
              <w:rPr>
                <w:sz w:val="24"/>
                <w:szCs w:val="24"/>
              </w:rPr>
              <w:t xml:space="preserve">.1. </w:t>
            </w:r>
            <w:r w:rsidRPr="00124616">
              <w:rPr>
                <w:sz w:val="24"/>
                <w:szCs w:val="24"/>
              </w:rPr>
              <w:t>Страхователь: ООО «</w:t>
            </w:r>
            <w:proofErr w:type="spellStart"/>
            <w:r w:rsidRPr="00124616">
              <w:rPr>
                <w:sz w:val="24"/>
                <w:szCs w:val="24"/>
              </w:rPr>
              <w:t>БрянскЭлектро</w:t>
            </w:r>
            <w:proofErr w:type="spellEnd"/>
            <w:r w:rsidRPr="00124616">
              <w:rPr>
                <w:sz w:val="24"/>
                <w:szCs w:val="24"/>
              </w:rPr>
              <w:t>»</w:t>
            </w:r>
          </w:p>
          <w:p w14:paraId="0176C292" w14:textId="54A7032B" w:rsidR="00C103C4" w:rsidRDefault="00C103C4" w:rsidP="00AE04A0">
            <w:pPr>
              <w:jc w:val="both"/>
              <w:rPr>
                <w:sz w:val="24"/>
                <w:szCs w:val="24"/>
              </w:rPr>
            </w:pPr>
          </w:p>
          <w:p w14:paraId="5FC47DB7" w14:textId="28A5A940" w:rsidR="00C103C4" w:rsidRPr="00600BD9" w:rsidRDefault="00C103C4" w:rsidP="00AE0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103C4" w:rsidRPr="00600BD9" w14:paraId="171AACE9" w14:textId="77777777" w:rsidTr="00AE04A0">
        <w:trPr>
          <w:trHeight w:val="412"/>
          <w:jc w:val="center"/>
        </w:trPr>
        <w:tc>
          <w:tcPr>
            <w:tcW w:w="846" w:type="dxa"/>
            <w:vMerge/>
          </w:tcPr>
          <w:p w14:paraId="0A75A47C" w14:textId="77777777" w:rsidR="00C103C4" w:rsidRDefault="00C103C4" w:rsidP="00C01E1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E33D51A" w14:textId="77777777" w:rsidR="00C103C4" w:rsidRPr="00600BD9" w:rsidRDefault="00C103C4" w:rsidP="00F614B9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2"/>
          </w:tcPr>
          <w:p w14:paraId="05833F29" w14:textId="477ACDBA" w:rsidR="00C103C4" w:rsidRDefault="00490919" w:rsidP="00490919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6.2. </w:t>
            </w:r>
            <w:r w:rsidRPr="00490919">
              <w:rPr>
                <w:sz w:val="24"/>
                <w:szCs w:val="24"/>
              </w:rPr>
              <w:t>Объектом страхования являются имущественные интерес</w:t>
            </w:r>
            <w:proofErr w:type="gramStart"/>
            <w:r w:rsidRPr="00490919">
              <w:rPr>
                <w:sz w:val="24"/>
                <w:szCs w:val="24"/>
              </w:rPr>
              <w:t>ы ООО</w:t>
            </w:r>
            <w:proofErr w:type="gramEnd"/>
            <w:r w:rsidRPr="00490919">
              <w:rPr>
                <w:sz w:val="24"/>
                <w:szCs w:val="24"/>
              </w:rPr>
              <w:t xml:space="preserve"> «</w:t>
            </w:r>
            <w:proofErr w:type="spellStart"/>
            <w:r w:rsidRPr="00490919">
              <w:rPr>
                <w:sz w:val="24"/>
                <w:szCs w:val="24"/>
              </w:rPr>
              <w:t>БрянскЭлектро</w:t>
            </w:r>
            <w:proofErr w:type="spellEnd"/>
            <w:r w:rsidRPr="00490919">
              <w:rPr>
                <w:sz w:val="24"/>
                <w:szCs w:val="24"/>
              </w:rPr>
              <w:t>» (далее - Страхователя), связанные с возникновением его обязанности возместить вред, причиненный потерпевшим, в результате аварии на опасном объекте.</w:t>
            </w:r>
          </w:p>
        </w:tc>
      </w:tr>
      <w:tr w:rsidR="000A7A7F" w:rsidRPr="00600BD9" w14:paraId="508EFF22" w14:textId="77777777" w:rsidTr="00B0764C">
        <w:trPr>
          <w:trHeight w:val="1050"/>
          <w:jc w:val="center"/>
        </w:trPr>
        <w:tc>
          <w:tcPr>
            <w:tcW w:w="846" w:type="dxa"/>
            <w:vMerge/>
          </w:tcPr>
          <w:p w14:paraId="32162F77" w14:textId="77777777" w:rsidR="000A7A7F" w:rsidRDefault="000A7A7F" w:rsidP="00C01E1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827C778" w14:textId="77777777" w:rsidR="000A7A7F" w:rsidRPr="00600BD9" w:rsidRDefault="000A7A7F" w:rsidP="00F614B9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2"/>
          </w:tcPr>
          <w:p w14:paraId="491BF4E6" w14:textId="6940030F" w:rsidR="000A7A7F" w:rsidRDefault="000A7A7F" w:rsidP="000A7A7F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6.3. </w:t>
            </w:r>
            <w:r w:rsidRPr="000A7A7F">
              <w:rPr>
                <w:sz w:val="24"/>
                <w:szCs w:val="24"/>
              </w:rPr>
              <w:t>Страховым риском является возможность наступления гражданской ответственности владельца опасного объекта по обязательствам, возникающим вследствие причинения вреда потерпевшим в результате аварии на опасном объекте.</w:t>
            </w:r>
          </w:p>
        </w:tc>
      </w:tr>
      <w:tr w:rsidR="00C103C4" w:rsidRPr="00600BD9" w14:paraId="2B394CBF" w14:textId="77777777" w:rsidTr="00B0764C">
        <w:trPr>
          <w:trHeight w:val="1050"/>
          <w:jc w:val="center"/>
        </w:trPr>
        <w:tc>
          <w:tcPr>
            <w:tcW w:w="846" w:type="dxa"/>
            <w:vMerge/>
          </w:tcPr>
          <w:p w14:paraId="4E3FF9CD" w14:textId="77777777" w:rsidR="00C103C4" w:rsidRDefault="00C103C4" w:rsidP="00C01E1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75F006C" w14:textId="77777777" w:rsidR="00C103C4" w:rsidRPr="00600BD9" w:rsidRDefault="00C103C4" w:rsidP="00F614B9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2"/>
          </w:tcPr>
          <w:p w14:paraId="629FE5A1" w14:textId="118833C6" w:rsidR="00C103C4" w:rsidRDefault="005F55C5" w:rsidP="000A7A7F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  <w:r w:rsidR="00C103C4" w:rsidRPr="00AE04A0">
              <w:rPr>
                <w:sz w:val="24"/>
                <w:szCs w:val="24"/>
              </w:rPr>
              <w:t xml:space="preserve">. </w:t>
            </w:r>
            <w:r w:rsidR="000A7A7F" w:rsidRPr="000A7A7F">
              <w:rPr>
                <w:sz w:val="24"/>
                <w:szCs w:val="24"/>
              </w:rPr>
              <w:t>Страховым случаем является наступление гражданской ответственности Страхователя по обязательствам, возникающим вследствие причинения вреда потерпевшим в период действия договора обязательного страхования, которое влечет за собой обязанность Страховщика произвести страховую выплату потерпевшим.</w:t>
            </w:r>
          </w:p>
        </w:tc>
      </w:tr>
      <w:tr w:rsidR="00C103C4" w:rsidRPr="00600BD9" w14:paraId="6B26B0D8" w14:textId="77777777" w:rsidTr="00B0764C">
        <w:trPr>
          <w:trHeight w:val="1050"/>
          <w:jc w:val="center"/>
        </w:trPr>
        <w:tc>
          <w:tcPr>
            <w:tcW w:w="846" w:type="dxa"/>
            <w:vMerge/>
          </w:tcPr>
          <w:p w14:paraId="50420D82" w14:textId="77777777" w:rsidR="00C103C4" w:rsidRDefault="00C103C4" w:rsidP="00C01E1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10D1111" w14:textId="77777777" w:rsidR="00C103C4" w:rsidRPr="00600BD9" w:rsidRDefault="00C103C4" w:rsidP="00F614B9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2"/>
          </w:tcPr>
          <w:p w14:paraId="005539DD" w14:textId="2DB55443" w:rsidR="000A7A7F" w:rsidRPr="000A7A7F" w:rsidRDefault="005F55C5" w:rsidP="000A7A7F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  <w:r w:rsidR="00C103C4" w:rsidRPr="00AE04A0">
              <w:rPr>
                <w:sz w:val="24"/>
                <w:szCs w:val="24"/>
              </w:rPr>
              <w:t xml:space="preserve">. </w:t>
            </w:r>
            <w:r w:rsidR="000A7A7F" w:rsidRPr="000A7A7F">
              <w:rPr>
                <w:sz w:val="24"/>
                <w:szCs w:val="24"/>
              </w:rPr>
              <w:t>Страховая сумма по каждо</w:t>
            </w:r>
            <w:r w:rsidR="00E12494">
              <w:rPr>
                <w:sz w:val="24"/>
                <w:szCs w:val="24"/>
              </w:rPr>
              <w:t>му опасному объекту Страхователя</w:t>
            </w:r>
            <w:r w:rsidR="000A7A7F" w:rsidRPr="000A7A7F">
              <w:rPr>
                <w:sz w:val="24"/>
                <w:szCs w:val="24"/>
              </w:rPr>
              <w:t xml:space="preserve">, в пределах которой Страховщик обязуется при наступлении каждого страхового случая возместить потерпевшим причиненный вред, устанавливается Федеральным Законом от 27.07.2010 года № 225-ФЗ «Об обязательном страховании гражданской ответственности владельца опасного объекта за причинение вреда в результате аварии </w:t>
            </w:r>
            <w:r w:rsidR="000A7A7F">
              <w:rPr>
                <w:sz w:val="24"/>
                <w:szCs w:val="24"/>
              </w:rPr>
              <w:t xml:space="preserve">на опасном объекте» (в ред. на </w:t>
            </w:r>
            <w:r w:rsidR="000A7A7F" w:rsidRPr="000A7A7F">
              <w:rPr>
                <w:sz w:val="24"/>
                <w:szCs w:val="24"/>
              </w:rPr>
              <w:t>29.12.2022 г.).</w:t>
            </w:r>
          </w:p>
          <w:p w14:paraId="3D546EAD" w14:textId="6CC53070" w:rsidR="00C103C4" w:rsidRDefault="000A7A7F" w:rsidP="00AE04A0">
            <w:pPr>
              <w:jc w:val="both"/>
              <w:outlineLvl w:val="0"/>
              <w:rPr>
                <w:sz w:val="24"/>
                <w:szCs w:val="24"/>
              </w:rPr>
            </w:pPr>
            <w:r w:rsidRPr="000A7A7F">
              <w:rPr>
                <w:sz w:val="24"/>
                <w:szCs w:val="24"/>
              </w:rPr>
              <w:t>Перечень опасных объектов Страхователя с указанием страховых сумм представлен в Приложении 1 к настоящему техническому заданию.</w:t>
            </w:r>
          </w:p>
        </w:tc>
      </w:tr>
      <w:tr w:rsidR="00C103C4" w:rsidRPr="00600BD9" w14:paraId="079A3E16" w14:textId="77777777" w:rsidTr="00C103C4">
        <w:trPr>
          <w:trHeight w:val="497"/>
          <w:jc w:val="center"/>
        </w:trPr>
        <w:tc>
          <w:tcPr>
            <w:tcW w:w="846" w:type="dxa"/>
            <w:vMerge/>
          </w:tcPr>
          <w:p w14:paraId="465B520B" w14:textId="77777777" w:rsidR="00C103C4" w:rsidRDefault="00C103C4" w:rsidP="00C01E1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8674856" w14:textId="77777777" w:rsidR="00C103C4" w:rsidRPr="00600BD9" w:rsidRDefault="00C103C4" w:rsidP="00F614B9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2"/>
          </w:tcPr>
          <w:p w14:paraId="6D4EEB00" w14:textId="61E56B9E" w:rsidR="00C103C4" w:rsidRDefault="005F55C5" w:rsidP="006E4563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 w:rsidR="00C103C4" w:rsidRPr="00AE04A0">
              <w:rPr>
                <w:sz w:val="24"/>
                <w:szCs w:val="24"/>
              </w:rPr>
              <w:t xml:space="preserve">. </w:t>
            </w:r>
            <w:r w:rsidR="006E4563" w:rsidRPr="006E4563">
              <w:rPr>
                <w:sz w:val="24"/>
                <w:szCs w:val="24"/>
              </w:rPr>
              <w:t>Порядок действий Страхователя при наступлении событий, имеющих признаки страховых случаев, устанавливается Федеральным Законом от 27.07.2010 года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 (в ред. на 29.12.2022 г.)  и предложением участника закупки, с которым будет заключен договор.</w:t>
            </w:r>
          </w:p>
        </w:tc>
      </w:tr>
      <w:tr w:rsidR="000A2A14" w:rsidRPr="00600BD9" w14:paraId="1B416DAA" w14:textId="77777777" w:rsidTr="00B0764C">
        <w:trPr>
          <w:trHeight w:val="1698"/>
          <w:jc w:val="center"/>
        </w:trPr>
        <w:tc>
          <w:tcPr>
            <w:tcW w:w="846" w:type="dxa"/>
          </w:tcPr>
          <w:p w14:paraId="78B9026E" w14:textId="32D9EE78" w:rsidR="002E33D4" w:rsidRPr="00600BD9" w:rsidRDefault="00340640" w:rsidP="00C01E1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D77F5" w:rsidRPr="00600BD9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6C9F3616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6520" w:type="dxa"/>
            <w:gridSpan w:val="2"/>
          </w:tcPr>
          <w:p w14:paraId="3751BBE0" w14:textId="5AE184DF" w:rsidR="006E4563" w:rsidRPr="006E4563" w:rsidRDefault="006E4563" w:rsidP="006E4563">
            <w:pPr>
              <w:widowControl w:val="0"/>
              <w:spacing w:line="317" w:lineRule="exact"/>
              <w:ind w:right="40"/>
              <w:jc w:val="both"/>
              <w:rPr>
                <w:sz w:val="24"/>
                <w:szCs w:val="24"/>
              </w:rPr>
            </w:pPr>
            <w:r w:rsidRPr="006E4563">
              <w:rPr>
                <w:color w:val="000000"/>
                <w:sz w:val="24"/>
                <w:szCs w:val="24"/>
                <w:shd w:val="clear" w:color="auto" w:fill="FFFFFF"/>
              </w:rPr>
              <w:t>7.1. Страховая премия уплачивается в форме безналичного перечисления денежных средств на расчетный счет Страховщика, НДС не облагается.</w:t>
            </w:r>
          </w:p>
          <w:p w14:paraId="55A155A4" w14:textId="4FC9B066" w:rsidR="006E4563" w:rsidRPr="006E4563" w:rsidRDefault="006E4563" w:rsidP="006E4563">
            <w:pPr>
              <w:widowControl w:val="0"/>
              <w:spacing w:line="317" w:lineRule="exact"/>
              <w:ind w:right="40"/>
              <w:jc w:val="both"/>
              <w:rPr>
                <w:sz w:val="24"/>
                <w:szCs w:val="24"/>
              </w:rPr>
            </w:pPr>
            <w:r w:rsidRPr="006E4563">
              <w:rPr>
                <w:color w:val="000000"/>
                <w:sz w:val="24"/>
                <w:szCs w:val="24"/>
                <w:shd w:val="clear" w:color="auto" w:fill="FFFFFF"/>
              </w:rPr>
              <w:t xml:space="preserve">7.2. Предложение участника должно предусматривать возможность оплаты страховой премии как единовременным платежом при заключении договора обязательного страхования, так и в рассрочку 2 равными платежами, при этом 2-й страховой взнос должен быть уплачен в срок, не превышающий 4 месяцев с момента уплаты первого страхового взноса, или равными ежеквартальными платежами при условии уплаты каждого очередного взноса не </w:t>
            </w:r>
            <w:r w:rsidR="00E12494">
              <w:rPr>
                <w:color w:val="000000"/>
                <w:sz w:val="24"/>
                <w:szCs w:val="24"/>
                <w:shd w:val="clear" w:color="auto" w:fill="FFFFFF"/>
              </w:rPr>
              <w:t>позднее</w:t>
            </w:r>
            <w:r w:rsidRPr="006E4563">
              <w:rPr>
                <w:color w:val="000000"/>
                <w:sz w:val="24"/>
                <w:szCs w:val="24"/>
                <w:shd w:val="clear" w:color="auto" w:fill="FFFFFF"/>
              </w:rPr>
              <w:t xml:space="preserve"> чем за 30 календарных дней до окончания оплаченного периода.</w:t>
            </w:r>
          </w:p>
          <w:p w14:paraId="1598A011" w14:textId="7284F341" w:rsidR="002E33D4" w:rsidRPr="006E4563" w:rsidRDefault="006E4563" w:rsidP="006E4563">
            <w:pPr>
              <w:widowControl w:val="0"/>
              <w:spacing w:after="240" w:line="317" w:lineRule="exact"/>
              <w:ind w:right="40"/>
              <w:jc w:val="both"/>
            </w:pPr>
            <w:r w:rsidRPr="006E4563">
              <w:rPr>
                <w:color w:val="000000"/>
                <w:sz w:val="24"/>
                <w:szCs w:val="24"/>
                <w:shd w:val="clear" w:color="auto" w:fill="FFFFFF"/>
              </w:rPr>
              <w:t>7.3. Вариант оплаты производится по выбору Страхователя при заключении договора обязательного страхования (страхового полиса) в порядке, предусмотренном правилами обязательного страхования гражданской ответственности владельца опасного объекта за причинение вреда в результате аварии на опасном объекте (Положение ЦБ РФ от 28.12.2016 № 574-П «О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объекте» (в ред. на 29.12.2022 г.)</w:t>
            </w:r>
          </w:p>
        </w:tc>
      </w:tr>
      <w:tr w:rsidR="005F55C5" w:rsidRPr="00600BD9" w14:paraId="21FFFE98" w14:textId="77777777" w:rsidTr="005F55C5">
        <w:trPr>
          <w:trHeight w:val="1283"/>
          <w:jc w:val="center"/>
        </w:trPr>
        <w:tc>
          <w:tcPr>
            <w:tcW w:w="846" w:type="dxa"/>
          </w:tcPr>
          <w:p w14:paraId="4C45B305" w14:textId="74D6E2EF" w:rsidR="005F55C5" w:rsidRDefault="005F55C5" w:rsidP="00C01E1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14:paraId="28F1A228" w14:textId="6121267D" w:rsidR="005F55C5" w:rsidRPr="00600BD9" w:rsidRDefault="002E4CB8" w:rsidP="005F5092">
            <w:pPr>
              <w:outlineLvl w:val="0"/>
              <w:rPr>
                <w:sz w:val="24"/>
                <w:szCs w:val="24"/>
              </w:rPr>
            </w:pPr>
            <w:r w:rsidRPr="002E4CB8">
              <w:rPr>
                <w:sz w:val="24"/>
                <w:szCs w:val="24"/>
              </w:rPr>
              <w:t>Прочие условия страхования</w:t>
            </w:r>
          </w:p>
        </w:tc>
        <w:tc>
          <w:tcPr>
            <w:tcW w:w="6520" w:type="dxa"/>
            <w:gridSpan w:val="2"/>
          </w:tcPr>
          <w:p w14:paraId="2B0F3DED" w14:textId="77777777" w:rsidR="005F55C5" w:rsidRDefault="002E4CB8" w:rsidP="005F55C5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8.1. </w:t>
            </w:r>
            <w:r w:rsidRPr="002E4CB8">
              <w:rPr>
                <w:sz w:val="24"/>
                <w:szCs w:val="24"/>
              </w:rPr>
              <w:t>При заключении договора обязательного страхования (страхового полиса) Страховщик должен применить понижающий коэффициент, устанавливаемый им исходя из уровня безопасности опасного объекта, в интервале возможных значений коэффициента к базовым ставкам страховых тарифов в зависимости от уровня безопасности опасного объекта, в соответствии с  Федеральным законом от 27.07.2010 года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 (в ред. на 29.12.2022 г.), исходные сведения, характеризующие соблюдение требований технической и пожарной безопасности при эксплуатации опасного объекта, готовности к предупреждению, локализации и ликвидации чрезвычайной ситуации, возникшей в результате аварии на опасном объекте Страхователем будет предоставлены Страховщику (Победителю закупочной процедуры) до заключения договоров обязательного страхования (полисов страхования).</w:t>
            </w:r>
          </w:p>
          <w:p w14:paraId="58E69C1E" w14:textId="009988F0" w:rsidR="002E4CB8" w:rsidRDefault="002E4CB8" w:rsidP="005F55C5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8.2. </w:t>
            </w:r>
            <w:r w:rsidRPr="002E4CB8">
              <w:rPr>
                <w:sz w:val="24"/>
                <w:szCs w:val="24"/>
              </w:rPr>
              <w:t>Страховщик обязуется (при необходимости и требованию Страхователя) заключить соглашение по форме Заказчика, отражающее все дополнительные предложения, включая расширение страхового покрытия, которые были заявлены участником</w:t>
            </w:r>
            <w:r w:rsidR="00E12494">
              <w:rPr>
                <w:sz w:val="24"/>
                <w:szCs w:val="24"/>
              </w:rPr>
              <w:t xml:space="preserve"> в</w:t>
            </w:r>
            <w:r w:rsidRPr="002E4CB8">
              <w:rPr>
                <w:sz w:val="24"/>
                <w:szCs w:val="24"/>
              </w:rPr>
              <w:t xml:space="preserve"> коммерческом предложении и предложении по дополнительному расширению страхового покрытия (в </w:t>
            </w:r>
            <w:proofErr w:type="spellStart"/>
            <w:r w:rsidRPr="002E4CB8">
              <w:rPr>
                <w:sz w:val="24"/>
                <w:szCs w:val="24"/>
              </w:rPr>
              <w:t>т.ч</w:t>
            </w:r>
            <w:proofErr w:type="spellEnd"/>
            <w:r w:rsidRPr="002E4CB8">
              <w:rPr>
                <w:sz w:val="24"/>
                <w:szCs w:val="24"/>
              </w:rPr>
              <w:t>. дополнительные услуги).</w:t>
            </w:r>
          </w:p>
        </w:tc>
      </w:tr>
      <w:tr w:rsidR="000260D5" w:rsidRPr="00600BD9" w14:paraId="2C19BD61" w14:textId="77777777" w:rsidTr="000260D5">
        <w:trPr>
          <w:trHeight w:val="968"/>
          <w:jc w:val="center"/>
        </w:trPr>
        <w:tc>
          <w:tcPr>
            <w:tcW w:w="846" w:type="dxa"/>
            <w:vMerge w:val="restart"/>
          </w:tcPr>
          <w:p w14:paraId="2D0E407D" w14:textId="7282ED0E" w:rsidR="000260D5" w:rsidRDefault="000260D5" w:rsidP="00C01E1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977" w:type="dxa"/>
            <w:vMerge w:val="restart"/>
          </w:tcPr>
          <w:p w14:paraId="16CCBA5A" w14:textId="6C718A01" w:rsidR="000260D5" w:rsidRPr="002E4CB8" w:rsidRDefault="000260D5" w:rsidP="005F5092">
            <w:pPr>
              <w:outlineLvl w:val="0"/>
              <w:rPr>
                <w:sz w:val="24"/>
                <w:szCs w:val="24"/>
              </w:rPr>
            </w:pPr>
            <w:r w:rsidRPr="000260D5">
              <w:rPr>
                <w:sz w:val="24"/>
                <w:szCs w:val="24"/>
              </w:rPr>
              <w:t>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633" w:type="dxa"/>
          </w:tcPr>
          <w:p w14:paraId="47D98D91" w14:textId="31736569" w:rsidR="000260D5" w:rsidRDefault="000260D5" w:rsidP="005F55C5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FA52CF">
              <w:rPr>
                <w:sz w:val="24"/>
                <w:szCs w:val="24"/>
              </w:rPr>
              <w:t xml:space="preserve">ОКПД 2 </w:t>
            </w:r>
            <w:r w:rsidRPr="00FA52CF">
              <w:rPr>
                <w:sz w:val="24"/>
                <w:szCs w:val="24"/>
              </w:rPr>
              <w:tab/>
            </w:r>
          </w:p>
        </w:tc>
        <w:tc>
          <w:tcPr>
            <w:tcW w:w="4887" w:type="dxa"/>
          </w:tcPr>
          <w:p w14:paraId="4715D85A" w14:textId="3306433D" w:rsidR="000260D5" w:rsidRDefault="000260D5" w:rsidP="005F55C5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FA52CF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0260D5" w:rsidRPr="00600BD9" w14:paraId="5FD3DFE8" w14:textId="77777777" w:rsidTr="000260D5">
        <w:trPr>
          <w:trHeight w:val="967"/>
          <w:jc w:val="center"/>
        </w:trPr>
        <w:tc>
          <w:tcPr>
            <w:tcW w:w="846" w:type="dxa"/>
            <w:vMerge/>
          </w:tcPr>
          <w:p w14:paraId="7070CD7D" w14:textId="77777777" w:rsidR="000260D5" w:rsidRDefault="000260D5" w:rsidP="00C01E1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2883417" w14:textId="77777777" w:rsidR="000260D5" w:rsidRPr="000260D5" w:rsidRDefault="000260D5" w:rsidP="005F5092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14:paraId="7BDD0FEB" w14:textId="4B2F0872" w:rsidR="000260D5" w:rsidRDefault="000260D5" w:rsidP="005F55C5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0260D5">
              <w:rPr>
                <w:sz w:val="24"/>
                <w:szCs w:val="24"/>
              </w:rPr>
              <w:t>65.12.90.000</w:t>
            </w:r>
          </w:p>
        </w:tc>
        <w:tc>
          <w:tcPr>
            <w:tcW w:w="4887" w:type="dxa"/>
          </w:tcPr>
          <w:p w14:paraId="2E431D9D" w14:textId="6663DE98" w:rsidR="000260D5" w:rsidRDefault="000260D5" w:rsidP="005F55C5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прим</w:t>
            </w:r>
            <w:bookmarkStart w:id="0" w:name="_GoBack"/>
            <w:bookmarkEnd w:id="0"/>
            <w:r>
              <w:rPr>
                <w:sz w:val="24"/>
                <w:szCs w:val="24"/>
              </w:rPr>
              <w:t>еняется</w:t>
            </w:r>
          </w:p>
        </w:tc>
      </w:tr>
    </w:tbl>
    <w:p w14:paraId="7FD8C666" w14:textId="77777777" w:rsidR="00423916" w:rsidRDefault="00423916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p w14:paraId="395326C3" w14:textId="6FA563A9" w:rsidR="0083725A" w:rsidRPr="00C26F73" w:rsidRDefault="00E370B4" w:rsidP="00C26F73">
      <w:pPr>
        <w:pStyle w:val="-3"/>
        <w:tabs>
          <w:tab w:val="clear" w:pos="1418"/>
        </w:tabs>
        <w:rPr>
          <w:sz w:val="24"/>
          <w:szCs w:val="24"/>
        </w:rPr>
      </w:pPr>
      <w:r w:rsidRPr="00900949">
        <w:rPr>
          <w:b/>
          <w:sz w:val="24"/>
          <w:szCs w:val="24"/>
        </w:rPr>
        <w:t>Приложения</w:t>
      </w:r>
      <w:r w:rsidRPr="00E370B4">
        <w:rPr>
          <w:sz w:val="24"/>
          <w:szCs w:val="24"/>
        </w:rPr>
        <w:t>: 1. Перечень транспорта, подлежащего страхованию ОСОПО.</w:t>
      </w:r>
    </w:p>
    <w:sectPr w:rsidR="0083725A" w:rsidRPr="00C26F73" w:rsidSect="00CD02BE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1AEF29" w14:textId="77777777" w:rsidR="005A27C9" w:rsidRDefault="005A27C9" w:rsidP="00B0764C">
      <w:r>
        <w:separator/>
      </w:r>
    </w:p>
  </w:endnote>
  <w:endnote w:type="continuationSeparator" w:id="0">
    <w:p w14:paraId="18628444" w14:textId="77777777" w:rsidR="005A27C9" w:rsidRDefault="005A27C9" w:rsidP="00B0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B3FCB" w14:textId="77777777" w:rsidR="005A27C9" w:rsidRDefault="005A27C9" w:rsidP="00B0764C">
      <w:r>
        <w:separator/>
      </w:r>
    </w:p>
  </w:footnote>
  <w:footnote w:type="continuationSeparator" w:id="0">
    <w:p w14:paraId="7720AA8D" w14:textId="77777777" w:rsidR="005A27C9" w:rsidRDefault="005A27C9" w:rsidP="00B07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2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3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6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7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0">
    <w:nsid w:val="784825CA"/>
    <w:multiLevelType w:val="hybridMultilevel"/>
    <w:tmpl w:val="D0BA01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2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11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8"/>
  </w:num>
  <w:num w:numId="13">
    <w:abstractNumId w:val="13"/>
  </w:num>
  <w:num w:numId="14">
    <w:abstractNumId w:val="14"/>
  </w:num>
  <w:num w:numId="15">
    <w:abstractNumId w:val="19"/>
  </w:num>
  <w:num w:numId="16">
    <w:abstractNumId w:val="5"/>
  </w:num>
  <w:num w:numId="17">
    <w:abstractNumId w:val="12"/>
  </w:num>
  <w:num w:numId="18">
    <w:abstractNumId w:val="17"/>
  </w:num>
  <w:num w:numId="19">
    <w:abstractNumId w:val="10"/>
  </w:num>
  <w:num w:numId="20">
    <w:abstractNumId w:val="3"/>
  </w:num>
  <w:num w:numId="21">
    <w:abstractNumId w:val="1"/>
  </w:num>
  <w:num w:numId="22">
    <w:abstractNumId w:val="15"/>
  </w:num>
  <w:num w:numId="23">
    <w:abstractNumId w:val="16"/>
  </w:num>
  <w:num w:numId="24">
    <w:abstractNumId w:val="9"/>
  </w:num>
  <w:num w:numId="25">
    <w:abstractNumId w:val="2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A6"/>
    <w:rsid w:val="000260D5"/>
    <w:rsid w:val="00026ADD"/>
    <w:rsid w:val="00027F11"/>
    <w:rsid w:val="000774FA"/>
    <w:rsid w:val="00077685"/>
    <w:rsid w:val="000826F6"/>
    <w:rsid w:val="000960C9"/>
    <w:rsid w:val="000A2A14"/>
    <w:rsid w:val="000A44D0"/>
    <w:rsid w:val="000A7A7F"/>
    <w:rsid w:val="000C0BF4"/>
    <w:rsid w:val="000C1FFF"/>
    <w:rsid w:val="000C452B"/>
    <w:rsid w:val="00101642"/>
    <w:rsid w:val="00121B49"/>
    <w:rsid w:val="00124616"/>
    <w:rsid w:val="001406AD"/>
    <w:rsid w:val="0015159D"/>
    <w:rsid w:val="00152CBF"/>
    <w:rsid w:val="00154DB3"/>
    <w:rsid w:val="00160F9E"/>
    <w:rsid w:val="00164C85"/>
    <w:rsid w:val="00164C8A"/>
    <w:rsid w:val="001675B7"/>
    <w:rsid w:val="0017155F"/>
    <w:rsid w:val="001775D9"/>
    <w:rsid w:val="0018083F"/>
    <w:rsid w:val="001842BA"/>
    <w:rsid w:val="00186C9B"/>
    <w:rsid w:val="001914EE"/>
    <w:rsid w:val="0019514E"/>
    <w:rsid w:val="00195FFD"/>
    <w:rsid w:val="001B12C4"/>
    <w:rsid w:val="001C3C35"/>
    <w:rsid w:val="001C4B4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5114C"/>
    <w:rsid w:val="00255E45"/>
    <w:rsid w:val="00272776"/>
    <w:rsid w:val="00284491"/>
    <w:rsid w:val="00287A86"/>
    <w:rsid w:val="0029538D"/>
    <w:rsid w:val="002A1397"/>
    <w:rsid w:val="002E33D4"/>
    <w:rsid w:val="002E4CB8"/>
    <w:rsid w:val="002E4D64"/>
    <w:rsid w:val="002F725F"/>
    <w:rsid w:val="00302481"/>
    <w:rsid w:val="003119C8"/>
    <w:rsid w:val="00330AB6"/>
    <w:rsid w:val="0033106D"/>
    <w:rsid w:val="00334C24"/>
    <w:rsid w:val="00340640"/>
    <w:rsid w:val="003444FC"/>
    <w:rsid w:val="00350ECA"/>
    <w:rsid w:val="003523B8"/>
    <w:rsid w:val="00352784"/>
    <w:rsid w:val="003545D4"/>
    <w:rsid w:val="0035750D"/>
    <w:rsid w:val="00365072"/>
    <w:rsid w:val="0036594C"/>
    <w:rsid w:val="00367C4F"/>
    <w:rsid w:val="00374EFB"/>
    <w:rsid w:val="003777F8"/>
    <w:rsid w:val="00384DE1"/>
    <w:rsid w:val="00386362"/>
    <w:rsid w:val="00392F0A"/>
    <w:rsid w:val="00397BD9"/>
    <w:rsid w:val="003B5CD8"/>
    <w:rsid w:val="003C6137"/>
    <w:rsid w:val="003C6DB0"/>
    <w:rsid w:val="003D3428"/>
    <w:rsid w:val="003D47F6"/>
    <w:rsid w:val="003F021E"/>
    <w:rsid w:val="003F2F33"/>
    <w:rsid w:val="003F3103"/>
    <w:rsid w:val="003F459E"/>
    <w:rsid w:val="003F52DE"/>
    <w:rsid w:val="004113A0"/>
    <w:rsid w:val="00412A33"/>
    <w:rsid w:val="00413690"/>
    <w:rsid w:val="004150EC"/>
    <w:rsid w:val="00417A6D"/>
    <w:rsid w:val="004208B5"/>
    <w:rsid w:val="00423916"/>
    <w:rsid w:val="00431B68"/>
    <w:rsid w:val="004400E3"/>
    <w:rsid w:val="004407E0"/>
    <w:rsid w:val="00455F1D"/>
    <w:rsid w:val="00461AD7"/>
    <w:rsid w:val="0046259C"/>
    <w:rsid w:val="004648AB"/>
    <w:rsid w:val="00475786"/>
    <w:rsid w:val="00480F46"/>
    <w:rsid w:val="004827FD"/>
    <w:rsid w:val="00490919"/>
    <w:rsid w:val="004952B2"/>
    <w:rsid w:val="004A0BD0"/>
    <w:rsid w:val="004A316B"/>
    <w:rsid w:val="004A4B8C"/>
    <w:rsid w:val="004F35F9"/>
    <w:rsid w:val="004F5973"/>
    <w:rsid w:val="00501793"/>
    <w:rsid w:val="005061F7"/>
    <w:rsid w:val="005108BA"/>
    <w:rsid w:val="00516492"/>
    <w:rsid w:val="00522042"/>
    <w:rsid w:val="0052739A"/>
    <w:rsid w:val="005410CC"/>
    <w:rsid w:val="0054206C"/>
    <w:rsid w:val="00543863"/>
    <w:rsid w:val="00557D0D"/>
    <w:rsid w:val="0058771C"/>
    <w:rsid w:val="0059171A"/>
    <w:rsid w:val="005A27C9"/>
    <w:rsid w:val="005A69E6"/>
    <w:rsid w:val="005B33F6"/>
    <w:rsid w:val="005B3E20"/>
    <w:rsid w:val="005C03C7"/>
    <w:rsid w:val="005C6104"/>
    <w:rsid w:val="005C741F"/>
    <w:rsid w:val="005D2F25"/>
    <w:rsid w:val="005E5E5C"/>
    <w:rsid w:val="005F31CB"/>
    <w:rsid w:val="005F5092"/>
    <w:rsid w:val="005F55C5"/>
    <w:rsid w:val="00600BD9"/>
    <w:rsid w:val="0061069D"/>
    <w:rsid w:val="00611614"/>
    <w:rsid w:val="006135A5"/>
    <w:rsid w:val="00615FF9"/>
    <w:rsid w:val="00620983"/>
    <w:rsid w:val="0062362A"/>
    <w:rsid w:val="00632405"/>
    <w:rsid w:val="00634DA8"/>
    <w:rsid w:val="0065166F"/>
    <w:rsid w:val="00652CB8"/>
    <w:rsid w:val="00661948"/>
    <w:rsid w:val="006668C4"/>
    <w:rsid w:val="00676965"/>
    <w:rsid w:val="00687FEF"/>
    <w:rsid w:val="006902DA"/>
    <w:rsid w:val="00697FD9"/>
    <w:rsid w:val="006B0A87"/>
    <w:rsid w:val="006B2AE0"/>
    <w:rsid w:val="006B3874"/>
    <w:rsid w:val="006D0CC3"/>
    <w:rsid w:val="006D294F"/>
    <w:rsid w:val="006E1B7D"/>
    <w:rsid w:val="006E4563"/>
    <w:rsid w:val="007006DE"/>
    <w:rsid w:val="00705631"/>
    <w:rsid w:val="00711F00"/>
    <w:rsid w:val="007146E6"/>
    <w:rsid w:val="00715645"/>
    <w:rsid w:val="00722894"/>
    <w:rsid w:val="00737999"/>
    <w:rsid w:val="0075494A"/>
    <w:rsid w:val="00762067"/>
    <w:rsid w:val="007635BA"/>
    <w:rsid w:val="00774B39"/>
    <w:rsid w:val="0078622F"/>
    <w:rsid w:val="007867BA"/>
    <w:rsid w:val="007969DB"/>
    <w:rsid w:val="007A50BC"/>
    <w:rsid w:val="007B05CC"/>
    <w:rsid w:val="007C1366"/>
    <w:rsid w:val="007C2CE5"/>
    <w:rsid w:val="007D0519"/>
    <w:rsid w:val="007F6396"/>
    <w:rsid w:val="00813BCE"/>
    <w:rsid w:val="008229AF"/>
    <w:rsid w:val="0083725A"/>
    <w:rsid w:val="008436CE"/>
    <w:rsid w:val="00843FE2"/>
    <w:rsid w:val="008461ED"/>
    <w:rsid w:val="00850350"/>
    <w:rsid w:val="008517D8"/>
    <w:rsid w:val="00857053"/>
    <w:rsid w:val="00860EC4"/>
    <w:rsid w:val="008906A5"/>
    <w:rsid w:val="00897C7F"/>
    <w:rsid w:val="008C19B2"/>
    <w:rsid w:val="008C5772"/>
    <w:rsid w:val="008C67A4"/>
    <w:rsid w:val="008E7CCC"/>
    <w:rsid w:val="008F23E1"/>
    <w:rsid w:val="008F26E3"/>
    <w:rsid w:val="00900949"/>
    <w:rsid w:val="009019A1"/>
    <w:rsid w:val="009041A3"/>
    <w:rsid w:val="00906414"/>
    <w:rsid w:val="00916872"/>
    <w:rsid w:val="009374D3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E414C"/>
    <w:rsid w:val="009F1885"/>
    <w:rsid w:val="009F2E6D"/>
    <w:rsid w:val="009F596A"/>
    <w:rsid w:val="00A06192"/>
    <w:rsid w:val="00A06BBC"/>
    <w:rsid w:val="00A118D6"/>
    <w:rsid w:val="00A31566"/>
    <w:rsid w:val="00A33BDA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4467"/>
    <w:rsid w:val="00AD585A"/>
    <w:rsid w:val="00AE04A0"/>
    <w:rsid w:val="00AE2A36"/>
    <w:rsid w:val="00AF16F5"/>
    <w:rsid w:val="00B01EC1"/>
    <w:rsid w:val="00B0764C"/>
    <w:rsid w:val="00B076DF"/>
    <w:rsid w:val="00B1192B"/>
    <w:rsid w:val="00B206EE"/>
    <w:rsid w:val="00B23758"/>
    <w:rsid w:val="00B26873"/>
    <w:rsid w:val="00B26E29"/>
    <w:rsid w:val="00B335DC"/>
    <w:rsid w:val="00B410FC"/>
    <w:rsid w:val="00B62F06"/>
    <w:rsid w:val="00B74EB0"/>
    <w:rsid w:val="00BC127E"/>
    <w:rsid w:val="00BC633C"/>
    <w:rsid w:val="00BD0F75"/>
    <w:rsid w:val="00BE00F4"/>
    <w:rsid w:val="00BE3CDB"/>
    <w:rsid w:val="00BE4D9B"/>
    <w:rsid w:val="00BF36C6"/>
    <w:rsid w:val="00BF5CA4"/>
    <w:rsid w:val="00C014AC"/>
    <w:rsid w:val="00C01E1E"/>
    <w:rsid w:val="00C023CF"/>
    <w:rsid w:val="00C103C4"/>
    <w:rsid w:val="00C1227B"/>
    <w:rsid w:val="00C125B3"/>
    <w:rsid w:val="00C1346F"/>
    <w:rsid w:val="00C140FC"/>
    <w:rsid w:val="00C1533B"/>
    <w:rsid w:val="00C24A61"/>
    <w:rsid w:val="00C263B6"/>
    <w:rsid w:val="00C26F73"/>
    <w:rsid w:val="00C33637"/>
    <w:rsid w:val="00C35578"/>
    <w:rsid w:val="00C50A1F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B48CB"/>
    <w:rsid w:val="00CB6A4B"/>
    <w:rsid w:val="00CC0073"/>
    <w:rsid w:val="00CC0348"/>
    <w:rsid w:val="00CC15BE"/>
    <w:rsid w:val="00CC6FE7"/>
    <w:rsid w:val="00CD02BE"/>
    <w:rsid w:val="00CD2294"/>
    <w:rsid w:val="00CD585D"/>
    <w:rsid w:val="00CD698F"/>
    <w:rsid w:val="00CD6B98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F06EA"/>
    <w:rsid w:val="00DF0F2B"/>
    <w:rsid w:val="00DF3C7D"/>
    <w:rsid w:val="00E0324F"/>
    <w:rsid w:val="00E12494"/>
    <w:rsid w:val="00E16AD4"/>
    <w:rsid w:val="00E21AC5"/>
    <w:rsid w:val="00E2285A"/>
    <w:rsid w:val="00E25AA9"/>
    <w:rsid w:val="00E31D9B"/>
    <w:rsid w:val="00E3399D"/>
    <w:rsid w:val="00E354E6"/>
    <w:rsid w:val="00E36F7D"/>
    <w:rsid w:val="00E370B4"/>
    <w:rsid w:val="00E42118"/>
    <w:rsid w:val="00E44649"/>
    <w:rsid w:val="00E4677B"/>
    <w:rsid w:val="00E572F8"/>
    <w:rsid w:val="00E60EEA"/>
    <w:rsid w:val="00E6313F"/>
    <w:rsid w:val="00E667B7"/>
    <w:rsid w:val="00E82F9A"/>
    <w:rsid w:val="00E84AD7"/>
    <w:rsid w:val="00E86098"/>
    <w:rsid w:val="00E92E69"/>
    <w:rsid w:val="00EA52E2"/>
    <w:rsid w:val="00EB191D"/>
    <w:rsid w:val="00EC3BCC"/>
    <w:rsid w:val="00ED1AD7"/>
    <w:rsid w:val="00ED4E86"/>
    <w:rsid w:val="00ED79D7"/>
    <w:rsid w:val="00EE4F59"/>
    <w:rsid w:val="00EF7660"/>
    <w:rsid w:val="00EF7812"/>
    <w:rsid w:val="00F01CD0"/>
    <w:rsid w:val="00F1269B"/>
    <w:rsid w:val="00F23F60"/>
    <w:rsid w:val="00F25EFD"/>
    <w:rsid w:val="00F30A62"/>
    <w:rsid w:val="00F32A1F"/>
    <w:rsid w:val="00F40109"/>
    <w:rsid w:val="00F44BB6"/>
    <w:rsid w:val="00F46105"/>
    <w:rsid w:val="00F614B9"/>
    <w:rsid w:val="00F62C06"/>
    <w:rsid w:val="00F6536A"/>
    <w:rsid w:val="00F6571A"/>
    <w:rsid w:val="00F6691E"/>
    <w:rsid w:val="00F732AF"/>
    <w:rsid w:val="00F80138"/>
    <w:rsid w:val="00F87A52"/>
    <w:rsid w:val="00F902BD"/>
    <w:rsid w:val="00F9392C"/>
    <w:rsid w:val="00FA153C"/>
    <w:rsid w:val="00FA1CB9"/>
    <w:rsid w:val="00FA4BC8"/>
    <w:rsid w:val="00FB0CF8"/>
    <w:rsid w:val="00FB2F74"/>
    <w:rsid w:val="00FB6BA5"/>
    <w:rsid w:val="00FC2350"/>
    <w:rsid w:val="00FC4D6F"/>
    <w:rsid w:val="00FD0CA1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7F40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,Нумерованый список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,Нумерованый список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  <w:style w:type="table" w:styleId="af6">
    <w:name w:val="Table Grid"/>
    <w:basedOn w:val="a4"/>
    <w:uiPriority w:val="39"/>
    <w:locked/>
    <w:rsid w:val="00837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2"/>
    <w:link w:val="af8"/>
    <w:uiPriority w:val="99"/>
    <w:unhideWhenUsed/>
    <w:rsid w:val="00B0764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3"/>
    <w:link w:val="af7"/>
    <w:uiPriority w:val="99"/>
    <w:rsid w:val="00B0764C"/>
    <w:rPr>
      <w:rFonts w:ascii="Times New Roman" w:eastAsia="Times New Roman" w:hAnsi="Times New Roman"/>
    </w:rPr>
  </w:style>
  <w:style w:type="paragraph" w:styleId="af9">
    <w:name w:val="footer"/>
    <w:basedOn w:val="a2"/>
    <w:link w:val="afa"/>
    <w:uiPriority w:val="99"/>
    <w:unhideWhenUsed/>
    <w:rsid w:val="00B0764C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B0764C"/>
    <w:rPr>
      <w:rFonts w:ascii="Times New Roman" w:eastAsia="Times New Roman" w:hAnsi="Times New Roman"/>
    </w:rPr>
  </w:style>
  <w:style w:type="character" w:customStyle="1" w:styleId="11">
    <w:name w:val="Основной текст Знак1"/>
    <w:basedOn w:val="a3"/>
    <w:uiPriority w:val="99"/>
    <w:locked/>
    <w:rsid w:val="00490919"/>
    <w:rPr>
      <w:rFonts w:ascii="Times New Roman" w:hAnsi="Times New Roman" w:cs="Times New Roman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,Нумерованый список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,Нумерованый список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  <w:style w:type="table" w:styleId="af6">
    <w:name w:val="Table Grid"/>
    <w:basedOn w:val="a4"/>
    <w:uiPriority w:val="39"/>
    <w:locked/>
    <w:rsid w:val="00837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2"/>
    <w:link w:val="af8"/>
    <w:uiPriority w:val="99"/>
    <w:unhideWhenUsed/>
    <w:rsid w:val="00B0764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3"/>
    <w:link w:val="af7"/>
    <w:uiPriority w:val="99"/>
    <w:rsid w:val="00B0764C"/>
    <w:rPr>
      <w:rFonts w:ascii="Times New Roman" w:eastAsia="Times New Roman" w:hAnsi="Times New Roman"/>
    </w:rPr>
  </w:style>
  <w:style w:type="paragraph" w:styleId="af9">
    <w:name w:val="footer"/>
    <w:basedOn w:val="a2"/>
    <w:link w:val="afa"/>
    <w:uiPriority w:val="99"/>
    <w:unhideWhenUsed/>
    <w:rsid w:val="00B0764C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B0764C"/>
    <w:rPr>
      <w:rFonts w:ascii="Times New Roman" w:eastAsia="Times New Roman" w:hAnsi="Times New Roman"/>
    </w:rPr>
  </w:style>
  <w:style w:type="character" w:customStyle="1" w:styleId="11">
    <w:name w:val="Основной текст Знак1"/>
    <w:basedOn w:val="a3"/>
    <w:uiPriority w:val="99"/>
    <w:locked/>
    <w:rsid w:val="00490919"/>
    <w:rPr>
      <w:rFonts w:ascii="Times New Roman" w:hAnsi="Times New Roman" w:cs="Times New Roman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37B20-DE82-47C7-9B6E-CEFF40575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723</Words>
  <Characters>5240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Кирющенкова Наталья Алексеевна</cp:lastModifiedBy>
  <cp:revision>19</cp:revision>
  <cp:lastPrinted>2023-01-11T11:32:00Z</cp:lastPrinted>
  <dcterms:created xsi:type="dcterms:W3CDTF">2023-08-15T13:23:00Z</dcterms:created>
  <dcterms:modified xsi:type="dcterms:W3CDTF">2026-05-06T11:31:00Z</dcterms:modified>
</cp:coreProperties>
</file>